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DE4" w:rsidRPr="00ED5DE4" w:rsidRDefault="00ED5DE4" w:rsidP="00ED5DE4"/>
    <w:p w:rsidR="00ED5DE4" w:rsidRPr="00ED5DE4" w:rsidRDefault="00ED5DE4" w:rsidP="00ED5DE4"/>
    <w:p w:rsidR="00ED5DE4" w:rsidRPr="00ED5DE4" w:rsidRDefault="00ED5DE4" w:rsidP="00ED5DE4"/>
    <w:p w:rsidR="00ED5DE4" w:rsidRDefault="00ED5DE4" w:rsidP="00ED5DE4">
      <w:bookmarkStart w:id="0" w:name="_GoBack"/>
      <w:bookmarkEnd w:id="0"/>
    </w:p>
    <w:tbl>
      <w:tblPr>
        <w:tblStyle w:val="TabloKlavuzu"/>
        <w:tblpPr w:leftFromText="141" w:rightFromText="141" w:vertAnchor="page" w:horzAnchor="margin" w:tblpX="-998" w:tblpY="2446"/>
        <w:tblW w:w="10343" w:type="dxa"/>
        <w:tblLook w:val="04A0" w:firstRow="1" w:lastRow="0" w:firstColumn="1" w:lastColumn="0" w:noHBand="0" w:noVBand="1"/>
      </w:tblPr>
      <w:tblGrid>
        <w:gridCol w:w="5240"/>
        <w:gridCol w:w="851"/>
        <w:gridCol w:w="850"/>
        <w:gridCol w:w="851"/>
        <w:gridCol w:w="850"/>
        <w:gridCol w:w="851"/>
        <w:gridCol w:w="850"/>
      </w:tblGrid>
      <w:tr w:rsidR="00785876" w:rsidTr="00785876">
        <w:tc>
          <w:tcPr>
            <w:tcW w:w="5240" w:type="dxa"/>
          </w:tcPr>
          <w:p w:rsidR="00785876" w:rsidRPr="00ED5DE4" w:rsidRDefault="00785876" w:rsidP="0043666D">
            <w:pPr>
              <w:rPr>
                <w:b/>
              </w:rPr>
            </w:pPr>
            <w:r>
              <w:rPr>
                <w:b/>
              </w:rPr>
              <w:t>9</w:t>
            </w:r>
            <w:r w:rsidRPr="00ED5DE4">
              <w:rPr>
                <w:b/>
              </w:rPr>
              <w:t>. Ekibin Değerlendireceği Riskler</w:t>
            </w:r>
          </w:p>
        </w:tc>
        <w:tc>
          <w:tcPr>
            <w:tcW w:w="851" w:type="dxa"/>
          </w:tcPr>
          <w:p w:rsidR="00785876" w:rsidRPr="00ED5DE4" w:rsidRDefault="00785876" w:rsidP="0043666D">
            <w:pPr>
              <w:rPr>
                <w:b/>
              </w:rPr>
            </w:pPr>
            <w:r w:rsidRPr="00ED5DE4">
              <w:rPr>
                <w:b/>
              </w:rPr>
              <w:t>1. Kişi</w:t>
            </w:r>
          </w:p>
        </w:tc>
        <w:tc>
          <w:tcPr>
            <w:tcW w:w="850" w:type="dxa"/>
          </w:tcPr>
          <w:p w:rsidR="00785876" w:rsidRPr="00ED5DE4" w:rsidRDefault="00785876" w:rsidP="0043666D">
            <w:pPr>
              <w:rPr>
                <w:b/>
              </w:rPr>
            </w:pPr>
            <w:r w:rsidRPr="00ED5DE4">
              <w:rPr>
                <w:b/>
              </w:rPr>
              <w:t>2. Kişi</w:t>
            </w:r>
          </w:p>
        </w:tc>
        <w:tc>
          <w:tcPr>
            <w:tcW w:w="851" w:type="dxa"/>
          </w:tcPr>
          <w:p w:rsidR="00785876" w:rsidRPr="00ED5DE4" w:rsidRDefault="00785876" w:rsidP="0043666D">
            <w:pPr>
              <w:rPr>
                <w:b/>
              </w:rPr>
            </w:pPr>
            <w:r w:rsidRPr="00ED5DE4">
              <w:rPr>
                <w:b/>
              </w:rPr>
              <w:t>3. Kişi</w:t>
            </w:r>
          </w:p>
        </w:tc>
        <w:tc>
          <w:tcPr>
            <w:tcW w:w="850" w:type="dxa"/>
          </w:tcPr>
          <w:p w:rsidR="00785876" w:rsidRPr="00ED5DE4" w:rsidRDefault="00785876" w:rsidP="0043666D">
            <w:pPr>
              <w:rPr>
                <w:b/>
              </w:rPr>
            </w:pPr>
            <w:r w:rsidRPr="00ED5DE4">
              <w:rPr>
                <w:b/>
              </w:rPr>
              <w:t>4. Kişi</w:t>
            </w:r>
          </w:p>
        </w:tc>
        <w:tc>
          <w:tcPr>
            <w:tcW w:w="851" w:type="dxa"/>
          </w:tcPr>
          <w:p w:rsidR="00785876" w:rsidRPr="00ED5DE4" w:rsidRDefault="00785876" w:rsidP="0043666D">
            <w:pPr>
              <w:rPr>
                <w:b/>
              </w:rPr>
            </w:pPr>
            <w:r w:rsidRPr="00ED5DE4">
              <w:rPr>
                <w:b/>
              </w:rPr>
              <w:t>5. Kişi</w:t>
            </w:r>
          </w:p>
        </w:tc>
        <w:tc>
          <w:tcPr>
            <w:tcW w:w="850" w:type="dxa"/>
          </w:tcPr>
          <w:p w:rsidR="00785876" w:rsidRPr="00ED5DE4" w:rsidRDefault="00785876" w:rsidP="0043666D">
            <w:pPr>
              <w:rPr>
                <w:b/>
              </w:rPr>
            </w:pPr>
            <w:r w:rsidRPr="00ED5DE4">
              <w:rPr>
                <w:b/>
              </w:rPr>
              <w:t>6. Kişi</w:t>
            </w:r>
          </w:p>
        </w:tc>
      </w:tr>
      <w:tr w:rsidR="00785876" w:rsidTr="0078400A">
        <w:tc>
          <w:tcPr>
            <w:tcW w:w="5240" w:type="dxa"/>
          </w:tcPr>
          <w:p w:rsidR="00785876" w:rsidRDefault="00785876" w:rsidP="0043666D">
            <w:pPr>
              <w:jc w:val="both"/>
            </w:pPr>
            <w:r w:rsidRPr="00A55F83">
              <w:t xml:space="preserve">Birimde kullanılan teknolojik </w:t>
            </w:r>
            <w:proofErr w:type="gramStart"/>
            <w:r w:rsidRPr="00A55F83">
              <w:t>ekipmanların</w:t>
            </w:r>
            <w:proofErr w:type="gramEnd"/>
            <w:r w:rsidRPr="00A55F83">
              <w:t xml:space="preserve"> arızalanması</w:t>
            </w:r>
            <w:r>
              <w:t xml:space="preserve"> ve tamiratlarının uzun sürmesi</w:t>
            </w:r>
          </w:p>
        </w:tc>
        <w:tc>
          <w:tcPr>
            <w:tcW w:w="851" w:type="dxa"/>
            <w:shd w:val="clear" w:color="auto" w:fill="F7CAAC" w:themeFill="accent2" w:themeFillTint="66"/>
          </w:tcPr>
          <w:p w:rsidR="00785876" w:rsidRDefault="00785876" w:rsidP="0043666D"/>
        </w:tc>
        <w:tc>
          <w:tcPr>
            <w:tcW w:w="850" w:type="dxa"/>
            <w:shd w:val="clear" w:color="auto" w:fill="F7CAAC" w:themeFill="accent2" w:themeFillTint="66"/>
          </w:tcPr>
          <w:p w:rsidR="00785876" w:rsidRDefault="00785876" w:rsidP="0043666D"/>
        </w:tc>
        <w:tc>
          <w:tcPr>
            <w:tcW w:w="851" w:type="dxa"/>
            <w:shd w:val="clear" w:color="auto" w:fill="F7CAAC" w:themeFill="accent2" w:themeFillTint="66"/>
          </w:tcPr>
          <w:p w:rsidR="00785876" w:rsidRDefault="00785876" w:rsidP="0043666D"/>
        </w:tc>
        <w:tc>
          <w:tcPr>
            <w:tcW w:w="850" w:type="dxa"/>
            <w:shd w:val="clear" w:color="auto" w:fill="F7CAAC" w:themeFill="accent2" w:themeFillTint="66"/>
          </w:tcPr>
          <w:p w:rsidR="00785876" w:rsidRDefault="00785876" w:rsidP="0043666D"/>
        </w:tc>
        <w:tc>
          <w:tcPr>
            <w:tcW w:w="851" w:type="dxa"/>
            <w:shd w:val="clear" w:color="auto" w:fill="F7CAAC" w:themeFill="accent2" w:themeFillTint="66"/>
          </w:tcPr>
          <w:p w:rsidR="00785876" w:rsidRDefault="00785876" w:rsidP="0043666D"/>
        </w:tc>
        <w:tc>
          <w:tcPr>
            <w:tcW w:w="850" w:type="dxa"/>
          </w:tcPr>
          <w:p w:rsidR="00785876" w:rsidRDefault="00785876" w:rsidP="0043666D"/>
        </w:tc>
      </w:tr>
      <w:tr w:rsidR="00785876" w:rsidTr="00785876">
        <w:tc>
          <w:tcPr>
            <w:tcW w:w="5240" w:type="dxa"/>
          </w:tcPr>
          <w:p w:rsidR="00785876" w:rsidRDefault="00785876" w:rsidP="0043666D">
            <w:pPr>
              <w:jc w:val="both"/>
            </w:pPr>
            <w:r w:rsidRPr="00A55F83">
              <w:t xml:space="preserve">Sosyal medya platformlarının algoritmalarının sürekli değişmesi nedeniyle görünürlüğü artırmanın zorlaşması, reklam ve </w:t>
            </w:r>
            <w:proofErr w:type="gramStart"/>
            <w:r w:rsidRPr="00A55F83">
              <w:t>sponsorluk</w:t>
            </w:r>
            <w:proofErr w:type="gramEnd"/>
            <w:r w:rsidRPr="00A55F83">
              <w:t xml:space="preserve"> ücretleri için ayrılan büt</w:t>
            </w:r>
            <w:r>
              <w:t>çenin yeterli seviyede olmaması</w:t>
            </w:r>
          </w:p>
        </w:tc>
        <w:tc>
          <w:tcPr>
            <w:tcW w:w="851" w:type="dxa"/>
          </w:tcPr>
          <w:p w:rsidR="00785876" w:rsidRDefault="00785876" w:rsidP="0043666D"/>
        </w:tc>
        <w:tc>
          <w:tcPr>
            <w:tcW w:w="850" w:type="dxa"/>
          </w:tcPr>
          <w:p w:rsidR="00785876" w:rsidRDefault="00785876" w:rsidP="0043666D"/>
        </w:tc>
        <w:tc>
          <w:tcPr>
            <w:tcW w:w="851" w:type="dxa"/>
          </w:tcPr>
          <w:p w:rsidR="00785876" w:rsidRDefault="00785876" w:rsidP="0043666D"/>
        </w:tc>
        <w:tc>
          <w:tcPr>
            <w:tcW w:w="850" w:type="dxa"/>
          </w:tcPr>
          <w:p w:rsidR="00785876" w:rsidRDefault="00785876" w:rsidP="0043666D"/>
        </w:tc>
        <w:tc>
          <w:tcPr>
            <w:tcW w:w="851" w:type="dxa"/>
          </w:tcPr>
          <w:p w:rsidR="00785876" w:rsidRDefault="00785876" w:rsidP="0043666D"/>
        </w:tc>
        <w:tc>
          <w:tcPr>
            <w:tcW w:w="850" w:type="dxa"/>
          </w:tcPr>
          <w:p w:rsidR="00785876" w:rsidRDefault="00785876" w:rsidP="0043666D"/>
        </w:tc>
      </w:tr>
      <w:tr w:rsidR="00785876" w:rsidTr="0078400A">
        <w:tc>
          <w:tcPr>
            <w:tcW w:w="5240" w:type="dxa"/>
          </w:tcPr>
          <w:p w:rsidR="00785876" w:rsidRDefault="00785876" w:rsidP="0043666D">
            <w:pPr>
              <w:jc w:val="both"/>
            </w:pPr>
            <w:r w:rsidRPr="00A55F83">
              <w:t>İş yoğunluğu ve sistemsel arızalar sebebiyle muafiyet/intibak,</w:t>
            </w:r>
            <w:r>
              <w:t xml:space="preserve"> </w:t>
            </w:r>
            <w:r w:rsidRPr="00A55F83">
              <w:t>kayıt yenileme yatay geçiş ve harç muafiyet işlemlerinin zamanında yapılamaması, ders programlarının UBYS sitemi</w:t>
            </w:r>
            <w:r>
              <w:t>ne giriş işlemlerinin gecikmesi</w:t>
            </w:r>
          </w:p>
        </w:tc>
        <w:tc>
          <w:tcPr>
            <w:tcW w:w="851" w:type="dxa"/>
            <w:shd w:val="clear" w:color="auto" w:fill="ACB9CA" w:themeFill="text2" w:themeFillTint="66"/>
          </w:tcPr>
          <w:p w:rsidR="00785876" w:rsidRDefault="00785876" w:rsidP="0043666D"/>
        </w:tc>
        <w:tc>
          <w:tcPr>
            <w:tcW w:w="850" w:type="dxa"/>
            <w:shd w:val="clear" w:color="auto" w:fill="ACB9CA" w:themeFill="text2" w:themeFillTint="66"/>
          </w:tcPr>
          <w:p w:rsidR="00785876" w:rsidRDefault="00785876" w:rsidP="0043666D"/>
        </w:tc>
        <w:tc>
          <w:tcPr>
            <w:tcW w:w="851" w:type="dxa"/>
            <w:shd w:val="clear" w:color="auto" w:fill="ACB9CA" w:themeFill="text2" w:themeFillTint="66"/>
          </w:tcPr>
          <w:p w:rsidR="00785876" w:rsidRDefault="00785876" w:rsidP="0043666D"/>
        </w:tc>
        <w:tc>
          <w:tcPr>
            <w:tcW w:w="850" w:type="dxa"/>
            <w:shd w:val="clear" w:color="auto" w:fill="ACB9CA" w:themeFill="text2" w:themeFillTint="66"/>
          </w:tcPr>
          <w:p w:rsidR="00785876" w:rsidRDefault="00785876" w:rsidP="0043666D"/>
        </w:tc>
        <w:tc>
          <w:tcPr>
            <w:tcW w:w="851" w:type="dxa"/>
            <w:shd w:val="clear" w:color="auto" w:fill="ACB9CA" w:themeFill="text2" w:themeFillTint="66"/>
          </w:tcPr>
          <w:p w:rsidR="00785876" w:rsidRDefault="00785876" w:rsidP="0043666D"/>
        </w:tc>
        <w:tc>
          <w:tcPr>
            <w:tcW w:w="850" w:type="dxa"/>
          </w:tcPr>
          <w:p w:rsidR="00785876" w:rsidRDefault="00785876" w:rsidP="0043666D"/>
        </w:tc>
      </w:tr>
      <w:tr w:rsidR="00785876" w:rsidTr="0078400A">
        <w:tc>
          <w:tcPr>
            <w:tcW w:w="5240" w:type="dxa"/>
          </w:tcPr>
          <w:p w:rsidR="00785876" w:rsidRDefault="00785876" w:rsidP="0043666D">
            <w:proofErr w:type="spellStart"/>
            <w:r w:rsidRPr="00A55F83">
              <w:t>UBYS'de</w:t>
            </w:r>
            <w:proofErr w:type="spellEnd"/>
            <w:r w:rsidRPr="00A55F83">
              <w:t xml:space="preserve"> aynı verinin alınabildiği farklı rapor gruplarında farklı verilerin oluşması katkı payı ve öğrenim ücretlerinin doğru hesaplanması ve banka verilerinin öğrenci otomasyon sistemine doğru çekilememesine bağlı sistemsel sorunlar</w:t>
            </w:r>
          </w:p>
        </w:tc>
        <w:tc>
          <w:tcPr>
            <w:tcW w:w="851" w:type="dxa"/>
            <w:shd w:val="clear" w:color="auto" w:fill="BF8F00" w:themeFill="accent4" w:themeFillShade="BF"/>
          </w:tcPr>
          <w:p w:rsidR="00785876" w:rsidRDefault="00785876" w:rsidP="0043666D"/>
        </w:tc>
        <w:tc>
          <w:tcPr>
            <w:tcW w:w="850" w:type="dxa"/>
            <w:shd w:val="clear" w:color="auto" w:fill="BF8F00" w:themeFill="accent4" w:themeFillShade="BF"/>
          </w:tcPr>
          <w:p w:rsidR="00785876" w:rsidRDefault="00785876" w:rsidP="0043666D"/>
        </w:tc>
        <w:tc>
          <w:tcPr>
            <w:tcW w:w="851" w:type="dxa"/>
            <w:shd w:val="clear" w:color="auto" w:fill="BF8F00" w:themeFill="accent4" w:themeFillShade="BF"/>
          </w:tcPr>
          <w:p w:rsidR="00785876" w:rsidRDefault="00785876" w:rsidP="0043666D"/>
        </w:tc>
        <w:tc>
          <w:tcPr>
            <w:tcW w:w="850" w:type="dxa"/>
            <w:shd w:val="clear" w:color="auto" w:fill="BF8F00" w:themeFill="accent4" w:themeFillShade="BF"/>
          </w:tcPr>
          <w:p w:rsidR="00785876" w:rsidRDefault="00785876" w:rsidP="0043666D"/>
        </w:tc>
        <w:tc>
          <w:tcPr>
            <w:tcW w:w="851" w:type="dxa"/>
            <w:shd w:val="clear" w:color="auto" w:fill="BF8F00" w:themeFill="accent4" w:themeFillShade="BF"/>
          </w:tcPr>
          <w:p w:rsidR="00785876" w:rsidRDefault="00785876" w:rsidP="0043666D"/>
        </w:tc>
        <w:tc>
          <w:tcPr>
            <w:tcW w:w="850" w:type="dxa"/>
          </w:tcPr>
          <w:p w:rsidR="00785876" w:rsidRDefault="00785876" w:rsidP="0043666D"/>
        </w:tc>
      </w:tr>
    </w:tbl>
    <w:p w:rsidR="00253439" w:rsidRPr="00ED5DE4" w:rsidRDefault="00253439" w:rsidP="00253439">
      <w:pPr>
        <w:tabs>
          <w:tab w:val="left" w:pos="3736"/>
        </w:tabs>
        <w:rPr>
          <w:b/>
        </w:rPr>
      </w:pPr>
      <w:r>
        <w:tab/>
      </w:r>
    </w:p>
    <w:p w:rsidR="00253439" w:rsidRPr="00ED5DE4" w:rsidRDefault="00253439" w:rsidP="00253439"/>
    <w:p w:rsidR="00253439" w:rsidRPr="00ED5DE4" w:rsidRDefault="00253439" w:rsidP="00253439"/>
    <w:tbl>
      <w:tblPr>
        <w:tblStyle w:val="TabloKlavuzu"/>
        <w:tblpPr w:leftFromText="141" w:rightFromText="141" w:vertAnchor="text" w:horzAnchor="page" w:tblpX="477" w:tblpY="185"/>
        <w:tblW w:w="10201" w:type="dxa"/>
        <w:tblLook w:val="04A0" w:firstRow="1" w:lastRow="0" w:firstColumn="1" w:lastColumn="0" w:noHBand="0" w:noVBand="1"/>
      </w:tblPr>
      <w:tblGrid>
        <w:gridCol w:w="5098"/>
        <w:gridCol w:w="851"/>
        <w:gridCol w:w="850"/>
        <w:gridCol w:w="851"/>
        <w:gridCol w:w="850"/>
        <w:gridCol w:w="851"/>
        <w:gridCol w:w="850"/>
      </w:tblGrid>
      <w:tr w:rsidR="00785876" w:rsidTr="00785876">
        <w:tc>
          <w:tcPr>
            <w:tcW w:w="5098" w:type="dxa"/>
          </w:tcPr>
          <w:p w:rsidR="00785876" w:rsidRPr="003917A3" w:rsidRDefault="00785876" w:rsidP="0043666D">
            <w:pPr>
              <w:rPr>
                <w:b/>
              </w:rPr>
            </w:pPr>
            <w:r w:rsidRPr="003917A3">
              <w:rPr>
                <w:b/>
              </w:rPr>
              <w:t>En Çok Oy Alan Riskler</w:t>
            </w:r>
          </w:p>
        </w:tc>
        <w:tc>
          <w:tcPr>
            <w:tcW w:w="851" w:type="dxa"/>
          </w:tcPr>
          <w:p w:rsidR="00785876" w:rsidRPr="00ED5DE4" w:rsidRDefault="00785876" w:rsidP="0043666D">
            <w:pPr>
              <w:rPr>
                <w:b/>
              </w:rPr>
            </w:pPr>
            <w:r w:rsidRPr="00ED5DE4">
              <w:rPr>
                <w:b/>
              </w:rPr>
              <w:t>1. Kişi</w:t>
            </w:r>
          </w:p>
        </w:tc>
        <w:tc>
          <w:tcPr>
            <w:tcW w:w="850" w:type="dxa"/>
          </w:tcPr>
          <w:p w:rsidR="00785876" w:rsidRPr="00ED5DE4" w:rsidRDefault="00785876" w:rsidP="0043666D">
            <w:pPr>
              <w:rPr>
                <w:b/>
              </w:rPr>
            </w:pPr>
            <w:r w:rsidRPr="00ED5DE4">
              <w:rPr>
                <w:b/>
              </w:rPr>
              <w:t>2. Kişi</w:t>
            </w:r>
          </w:p>
        </w:tc>
        <w:tc>
          <w:tcPr>
            <w:tcW w:w="851" w:type="dxa"/>
          </w:tcPr>
          <w:p w:rsidR="00785876" w:rsidRPr="00ED5DE4" w:rsidRDefault="00785876" w:rsidP="0043666D">
            <w:pPr>
              <w:rPr>
                <w:b/>
              </w:rPr>
            </w:pPr>
            <w:r w:rsidRPr="00ED5DE4">
              <w:rPr>
                <w:b/>
              </w:rPr>
              <w:t>3. Kişi</w:t>
            </w:r>
          </w:p>
        </w:tc>
        <w:tc>
          <w:tcPr>
            <w:tcW w:w="850" w:type="dxa"/>
          </w:tcPr>
          <w:p w:rsidR="00785876" w:rsidRPr="00ED5DE4" w:rsidRDefault="00785876" w:rsidP="0043666D">
            <w:pPr>
              <w:rPr>
                <w:b/>
              </w:rPr>
            </w:pPr>
            <w:r w:rsidRPr="00ED5DE4">
              <w:rPr>
                <w:b/>
              </w:rPr>
              <w:t>4. Kişi</w:t>
            </w:r>
          </w:p>
        </w:tc>
        <w:tc>
          <w:tcPr>
            <w:tcW w:w="851" w:type="dxa"/>
          </w:tcPr>
          <w:p w:rsidR="00785876" w:rsidRPr="00ED5DE4" w:rsidRDefault="00785876" w:rsidP="0043666D">
            <w:pPr>
              <w:rPr>
                <w:b/>
              </w:rPr>
            </w:pPr>
            <w:r w:rsidRPr="00ED5DE4">
              <w:rPr>
                <w:b/>
              </w:rPr>
              <w:t>5. Kişi</w:t>
            </w:r>
          </w:p>
        </w:tc>
        <w:tc>
          <w:tcPr>
            <w:tcW w:w="850" w:type="dxa"/>
          </w:tcPr>
          <w:p w:rsidR="00785876" w:rsidRPr="00ED5DE4" w:rsidRDefault="00785876" w:rsidP="0043666D">
            <w:pPr>
              <w:rPr>
                <w:b/>
              </w:rPr>
            </w:pPr>
            <w:r w:rsidRPr="00ED5DE4">
              <w:rPr>
                <w:b/>
              </w:rPr>
              <w:t>6. Kişi</w:t>
            </w:r>
          </w:p>
        </w:tc>
      </w:tr>
      <w:tr w:rsidR="00785876" w:rsidTr="00785876">
        <w:tc>
          <w:tcPr>
            <w:tcW w:w="5098" w:type="dxa"/>
          </w:tcPr>
          <w:p w:rsidR="00785876" w:rsidRDefault="0078400A" w:rsidP="0043666D">
            <w:r>
              <w:t xml:space="preserve">Birimde kullanılan teknolojik </w:t>
            </w:r>
            <w:proofErr w:type="gramStart"/>
            <w:r>
              <w:t>ekipmanların</w:t>
            </w:r>
            <w:proofErr w:type="gramEnd"/>
            <w:r>
              <w:t xml:space="preserve"> arızalanması ve tamiratlarının uzun sürmesi</w:t>
            </w:r>
          </w:p>
        </w:tc>
        <w:tc>
          <w:tcPr>
            <w:tcW w:w="851" w:type="dxa"/>
          </w:tcPr>
          <w:p w:rsidR="00785876" w:rsidRDefault="00785876" w:rsidP="0043666D"/>
        </w:tc>
        <w:tc>
          <w:tcPr>
            <w:tcW w:w="850" w:type="dxa"/>
          </w:tcPr>
          <w:p w:rsidR="00785876" w:rsidRDefault="00785876" w:rsidP="0043666D"/>
        </w:tc>
        <w:tc>
          <w:tcPr>
            <w:tcW w:w="851" w:type="dxa"/>
          </w:tcPr>
          <w:p w:rsidR="00785876" w:rsidRDefault="00785876" w:rsidP="0043666D"/>
        </w:tc>
        <w:tc>
          <w:tcPr>
            <w:tcW w:w="850" w:type="dxa"/>
          </w:tcPr>
          <w:p w:rsidR="00785876" w:rsidRDefault="00785876" w:rsidP="0043666D"/>
        </w:tc>
        <w:tc>
          <w:tcPr>
            <w:tcW w:w="851" w:type="dxa"/>
          </w:tcPr>
          <w:p w:rsidR="00785876" w:rsidRDefault="00785876" w:rsidP="0043666D"/>
        </w:tc>
        <w:tc>
          <w:tcPr>
            <w:tcW w:w="850" w:type="dxa"/>
          </w:tcPr>
          <w:p w:rsidR="00785876" w:rsidRDefault="00785876" w:rsidP="0043666D"/>
        </w:tc>
      </w:tr>
      <w:tr w:rsidR="00785876" w:rsidTr="00891724">
        <w:tc>
          <w:tcPr>
            <w:tcW w:w="5098" w:type="dxa"/>
          </w:tcPr>
          <w:p w:rsidR="00785876" w:rsidRDefault="0078400A" w:rsidP="0043666D">
            <w:r>
              <w:t xml:space="preserve">İş yoğunluğu ve sistemsel arızalar sebebiyle muafiyet /intibak, kayıt yenileme yatay geçiş ve harç muafiyet işlemlerinin zamanında yapılamaması, ders programlarının UBYS sistemine giriş işlemlerinin </w:t>
            </w:r>
            <w:proofErr w:type="spellStart"/>
            <w:r>
              <w:t>geçikmesi</w:t>
            </w:r>
            <w:proofErr w:type="spellEnd"/>
          </w:p>
        </w:tc>
        <w:tc>
          <w:tcPr>
            <w:tcW w:w="851" w:type="dxa"/>
            <w:shd w:val="clear" w:color="auto" w:fill="5B9BD5" w:themeFill="accent1"/>
          </w:tcPr>
          <w:p w:rsidR="00785876" w:rsidRDefault="00785876" w:rsidP="0043666D"/>
        </w:tc>
        <w:tc>
          <w:tcPr>
            <w:tcW w:w="850" w:type="dxa"/>
            <w:shd w:val="clear" w:color="auto" w:fill="5B9BD5" w:themeFill="accent1"/>
          </w:tcPr>
          <w:p w:rsidR="00785876" w:rsidRDefault="00785876" w:rsidP="0043666D"/>
        </w:tc>
        <w:tc>
          <w:tcPr>
            <w:tcW w:w="851" w:type="dxa"/>
            <w:shd w:val="clear" w:color="auto" w:fill="5B9BD5" w:themeFill="accent1"/>
          </w:tcPr>
          <w:p w:rsidR="00891724" w:rsidRDefault="00891724" w:rsidP="0043666D"/>
          <w:p w:rsidR="00785876" w:rsidRPr="00891724" w:rsidRDefault="00785876" w:rsidP="00891724"/>
        </w:tc>
        <w:tc>
          <w:tcPr>
            <w:tcW w:w="850" w:type="dxa"/>
            <w:shd w:val="clear" w:color="auto" w:fill="5B9BD5" w:themeFill="accent1"/>
          </w:tcPr>
          <w:p w:rsidR="00785876" w:rsidRDefault="00785876" w:rsidP="0043666D"/>
        </w:tc>
        <w:tc>
          <w:tcPr>
            <w:tcW w:w="851" w:type="dxa"/>
            <w:shd w:val="clear" w:color="auto" w:fill="5B9BD5" w:themeFill="accent1"/>
          </w:tcPr>
          <w:p w:rsidR="00785876" w:rsidRDefault="00785876" w:rsidP="0043666D"/>
        </w:tc>
        <w:tc>
          <w:tcPr>
            <w:tcW w:w="850" w:type="dxa"/>
          </w:tcPr>
          <w:p w:rsidR="00785876" w:rsidRDefault="00785876" w:rsidP="0043666D"/>
        </w:tc>
      </w:tr>
      <w:tr w:rsidR="0078400A" w:rsidTr="00785876">
        <w:tc>
          <w:tcPr>
            <w:tcW w:w="5098" w:type="dxa"/>
          </w:tcPr>
          <w:p w:rsidR="0078400A" w:rsidRDefault="0078400A" w:rsidP="0078400A">
            <w:proofErr w:type="spellStart"/>
            <w:r w:rsidRPr="00A55F83">
              <w:t>UBYS'de</w:t>
            </w:r>
            <w:proofErr w:type="spellEnd"/>
            <w:r w:rsidRPr="00A55F83">
              <w:t xml:space="preserve"> aynı verinin alınabildiği farklı rapor gruplarında farklı verilerin oluşması katkı payı ve öğrenim ücretlerinin doğru hesaplanması ve banka verilerinin öğrenci otomasyon sistemine doğru çekilememesine bağlı sistemsel sorunlar</w:t>
            </w:r>
          </w:p>
        </w:tc>
        <w:tc>
          <w:tcPr>
            <w:tcW w:w="851" w:type="dxa"/>
          </w:tcPr>
          <w:p w:rsidR="0078400A" w:rsidRDefault="0078400A" w:rsidP="0078400A"/>
        </w:tc>
        <w:tc>
          <w:tcPr>
            <w:tcW w:w="850" w:type="dxa"/>
          </w:tcPr>
          <w:p w:rsidR="0078400A" w:rsidRDefault="0078400A" w:rsidP="0078400A"/>
        </w:tc>
        <w:tc>
          <w:tcPr>
            <w:tcW w:w="851" w:type="dxa"/>
          </w:tcPr>
          <w:p w:rsidR="0078400A" w:rsidRDefault="0078400A" w:rsidP="0078400A"/>
        </w:tc>
        <w:tc>
          <w:tcPr>
            <w:tcW w:w="850" w:type="dxa"/>
          </w:tcPr>
          <w:p w:rsidR="0078400A" w:rsidRDefault="0078400A" w:rsidP="0078400A"/>
        </w:tc>
        <w:tc>
          <w:tcPr>
            <w:tcW w:w="851" w:type="dxa"/>
          </w:tcPr>
          <w:p w:rsidR="0078400A" w:rsidRDefault="0078400A" w:rsidP="0078400A"/>
        </w:tc>
        <w:tc>
          <w:tcPr>
            <w:tcW w:w="850" w:type="dxa"/>
          </w:tcPr>
          <w:p w:rsidR="0078400A" w:rsidRDefault="0078400A" w:rsidP="0078400A"/>
        </w:tc>
      </w:tr>
    </w:tbl>
    <w:p w:rsidR="00253439" w:rsidRPr="00ED5DE4" w:rsidRDefault="00253439" w:rsidP="00253439"/>
    <w:tbl>
      <w:tblPr>
        <w:tblStyle w:val="TabloKlavuzu"/>
        <w:tblW w:w="10065" w:type="dxa"/>
        <w:tblInd w:w="-856" w:type="dxa"/>
        <w:tblLook w:val="04A0" w:firstRow="1" w:lastRow="0" w:firstColumn="1" w:lastColumn="0" w:noHBand="0" w:noVBand="1"/>
      </w:tblPr>
      <w:tblGrid>
        <w:gridCol w:w="10065"/>
      </w:tblGrid>
      <w:tr w:rsidR="00B67E7B" w:rsidTr="00B67E7B">
        <w:tc>
          <w:tcPr>
            <w:tcW w:w="10065" w:type="dxa"/>
          </w:tcPr>
          <w:p w:rsidR="00B67E7B" w:rsidRDefault="00B67E7B" w:rsidP="00253439">
            <w:r>
              <w:rPr>
                <w:b/>
              </w:rPr>
              <w:t>9</w:t>
            </w:r>
            <w:r w:rsidRPr="00B9154B">
              <w:rPr>
                <w:b/>
              </w:rPr>
              <w:t>.Ekip Tarafından Seçilen Ana Risk</w:t>
            </w:r>
          </w:p>
        </w:tc>
      </w:tr>
      <w:tr w:rsidR="00B67E7B" w:rsidTr="00B67E7B">
        <w:tc>
          <w:tcPr>
            <w:tcW w:w="10065" w:type="dxa"/>
          </w:tcPr>
          <w:p w:rsidR="00B67E7B" w:rsidRDefault="00891724" w:rsidP="00253439">
            <w:r>
              <w:t xml:space="preserve">İş yoğunluğu ve sistemsel arızalar sebebiyle muafiyet /intibak, kayıt yenileme yatay geçiş ve harç muafiyet işlemlerinin zamanında yapılamaması, ders programlarının UBYS sistemine giriş işlemlerinin </w:t>
            </w:r>
            <w:proofErr w:type="spellStart"/>
            <w:r>
              <w:t>geçikmesi</w:t>
            </w:r>
            <w:proofErr w:type="spellEnd"/>
          </w:p>
        </w:tc>
      </w:tr>
    </w:tbl>
    <w:p w:rsidR="00253439" w:rsidRDefault="00253439" w:rsidP="00253439"/>
    <w:p w:rsidR="00ED5DE4" w:rsidRDefault="00ED5DE4" w:rsidP="00716E0E"/>
    <w:sectPr w:rsidR="00ED5D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0B2" w:rsidRDefault="005D10B2" w:rsidP="00ED5DE4">
      <w:pPr>
        <w:spacing w:after="0" w:line="240" w:lineRule="auto"/>
      </w:pPr>
      <w:r>
        <w:separator/>
      </w:r>
    </w:p>
  </w:endnote>
  <w:endnote w:type="continuationSeparator" w:id="0">
    <w:p w:rsidR="005D10B2" w:rsidRDefault="005D10B2" w:rsidP="00ED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0B2" w:rsidRDefault="005D10B2" w:rsidP="00ED5DE4">
      <w:pPr>
        <w:spacing w:after="0" w:line="240" w:lineRule="auto"/>
      </w:pPr>
      <w:r>
        <w:separator/>
      </w:r>
    </w:p>
  </w:footnote>
  <w:footnote w:type="continuationSeparator" w:id="0">
    <w:p w:rsidR="005D10B2" w:rsidRDefault="005D10B2" w:rsidP="00ED5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937" w:rsidRPr="00ED5DE4" w:rsidRDefault="00384937" w:rsidP="00384937">
    <w:pPr>
      <w:tabs>
        <w:tab w:val="left" w:pos="3736"/>
      </w:tabs>
      <w:rPr>
        <w:b/>
      </w:rPr>
    </w:pPr>
    <w:r w:rsidRPr="00ED5DE4">
      <w:rPr>
        <w:b/>
      </w:rPr>
      <w:t>Risk Oylama Formu</w:t>
    </w:r>
  </w:p>
  <w:p w:rsidR="00384937" w:rsidRDefault="003849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053A5"/>
    <w:multiLevelType w:val="hybridMultilevel"/>
    <w:tmpl w:val="088A0D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E6D84"/>
    <w:multiLevelType w:val="hybridMultilevel"/>
    <w:tmpl w:val="406001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51E3A"/>
    <w:multiLevelType w:val="hybridMultilevel"/>
    <w:tmpl w:val="DDB882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43B3E"/>
    <w:multiLevelType w:val="hybridMultilevel"/>
    <w:tmpl w:val="CA04AB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E45F4"/>
    <w:multiLevelType w:val="hybridMultilevel"/>
    <w:tmpl w:val="CE901A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466"/>
    <w:rsid w:val="00114143"/>
    <w:rsid w:val="00253439"/>
    <w:rsid w:val="00265206"/>
    <w:rsid w:val="003206EE"/>
    <w:rsid w:val="00384937"/>
    <w:rsid w:val="003917A3"/>
    <w:rsid w:val="005A6B82"/>
    <w:rsid w:val="005D10B2"/>
    <w:rsid w:val="00687B23"/>
    <w:rsid w:val="006D5A4B"/>
    <w:rsid w:val="00710466"/>
    <w:rsid w:val="00716E0E"/>
    <w:rsid w:val="0078400A"/>
    <w:rsid w:val="00785876"/>
    <w:rsid w:val="00891724"/>
    <w:rsid w:val="008C4E82"/>
    <w:rsid w:val="00A4419B"/>
    <w:rsid w:val="00B209E4"/>
    <w:rsid w:val="00B6620F"/>
    <w:rsid w:val="00B67E7B"/>
    <w:rsid w:val="00B9154B"/>
    <w:rsid w:val="00BA66B6"/>
    <w:rsid w:val="00E83C4A"/>
    <w:rsid w:val="00EA6F10"/>
    <w:rsid w:val="00ED5DE4"/>
    <w:rsid w:val="00ED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011B6"/>
  <w15:chartTrackingRefBased/>
  <w15:docId w15:val="{CFA9316A-2AE3-469F-B588-5DE4F14D5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D5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5DE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D5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5DE4"/>
  </w:style>
  <w:style w:type="paragraph" w:styleId="AltBilgi">
    <w:name w:val="footer"/>
    <w:basedOn w:val="Normal"/>
    <w:link w:val="AltBilgiChar"/>
    <w:uiPriority w:val="99"/>
    <w:unhideWhenUsed/>
    <w:rsid w:val="00ED5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D5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BARU</dc:creator>
  <cp:keywords/>
  <dc:description/>
  <cp:lastModifiedBy>BARU</cp:lastModifiedBy>
  <cp:revision>4</cp:revision>
  <dcterms:created xsi:type="dcterms:W3CDTF">2024-10-24T11:30:00Z</dcterms:created>
  <dcterms:modified xsi:type="dcterms:W3CDTF">2024-11-06T08:55:00Z</dcterms:modified>
</cp:coreProperties>
</file>